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89" w:tblpY="1556"/>
        <w:tblOverlap w:val="never"/>
        <w:tblW w:w="10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96"/>
        <w:gridCol w:w="696"/>
        <w:gridCol w:w="2611"/>
        <w:gridCol w:w="1177"/>
        <w:gridCol w:w="1013"/>
        <w:gridCol w:w="1011"/>
        <w:gridCol w:w="1340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32"/>
                <w:szCs w:val="32"/>
                <w:lang w:val="en-US" w:eastAsia="zh-CN" w:bidi="ar-SA"/>
              </w:rPr>
              <w:t xml:space="preserve">表一: 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32"/>
                <w:szCs w:val="32"/>
                <w:lang w:val="en-US" w:eastAsia="zh-CN" w:bidi="ar-SA"/>
              </w:rPr>
              <w:t>湖南科技学院2023年高等学历继续教育招生专业及收费一览表</w:t>
            </w:r>
            <w:bookmarkEnd w:id="0"/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32"/>
                <w:szCs w:val="32"/>
                <w:lang w:val="en-US" w:eastAsia="zh-CN" w:bidi="ar-SA"/>
              </w:rPr>
              <w:t>（专升本）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学制（年）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学费（元）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升 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2100/年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按（湘教发[2023]6号）文件规定执行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理科类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2200/年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082702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040104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2100/年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030503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3800/年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32"/>
                <w:szCs w:val="32"/>
                <w:lang w:val="en-US" w:eastAsia="zh-CN" w:bidi="ar-SA"/>
              </w:rPr>
              <w:t>表二: 湖南科技学院2023年高等学历继续教育招生专业及收费一览表  （高起本）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学制（年）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学费（元）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起 本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理科类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2200/年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按（湘教发[2023]6号）文件规定执行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2100/年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3800/年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32"/>
                <w:szCs w:val="32"/>
                <w:lang w:val="en-US" w:eastAsia="zh-CN" w:bidi="ar-SA"/>
              </w:rPr>
              <w:t>表三: 湖南科技学院2023年高等学历继续教育招生专业及收费一览表  （高起专）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学制（年）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学费（元）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高起专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2100/年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按（湘教发[2023]6号）文件规定执行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2200/年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               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 xml:space="preserve">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</w:p>
    <w:p/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36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MTdiYWQ5NjhjYmU2MjYwZTlhYjgzNzg0ZjBkYTUifQ=="/>
  </w:docVars>
  <w:rsids>
    <w:rsidRoot w:val="44B4690A"/>
    <w:rsid w:val="44B4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883" w:firstLine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footer1.xml" Type="http://schemas.openxmlformats.org/officeDocument/2006/relationships/foot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2023-05-09T09:30:00Z</dcterms:created>
  <dc:creator>那个人</dc:creator>
  <cp:lastModifiedBy>那个人</cp:lastModifiedBy>
  <dcterms:modified xsi:type="dcterms:W3CDTF">2023-05-09T09:37:55Z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B8C70852FA734B048FF1AF859CE0F6D4_11</vt:lpwstr>
  </property>
</Properties>
</file>